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00EF087A">
        <w:tc>
          <w:tcPr>
            <w:tcW w:w="5000" w:type="pct"/>
            <w:gridSpan w:val="2"/>
          </w:tcPr>
          <w:p w14:paraId="4DE03702" w14:textId="77777777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00EF087A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60FEA9F" w14:textId="0D5C661E" w:rsidR="008D7956" w:rsidRPr="00782133" w:rsidRDefault="00AA3C41" w:rsidP="00F42A4C">
            <w:pPr>
              <w:rPr>
                <w:rFonts w:ascii="Times New Roman" w:hAnsi="Times New Roman" w:cs="Times New Roman"/>
              </w:rPr>
            </w:pPr>
            <w:r w:rsidRPr="00AA3C41">
              <w:rPr>
                <w:rFonts w:ascii="Times New Roman" w:hAnsi="Times New Roman" w:cs="Times New Roman"/>
              </w:rPr>
              <w:t>Enhancing the Modeling of Emission Dispersion from Idling and Slowly Moving Vehicles</w:t>
            </w:r>
          </w:p>
        </w:tc>
      </w:tr>
      <w:tr w:rsidR="008D7956" w:rsidRPr="00782133" w14:paraId="63F2A16C" w14:textId="77777777" w:rsidTr="00EF087A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1AF4ECC8" w:rsidR="008D7956" w:rsidRPr="00782133" w:rsidRDefault="00AA3C41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California, Riverside</w:t>
            </w:r>
          </w:p>
        </w:tc>
      </w:tr>
      <w:tr w:rsidR="008D7956" w:rsidRPr="00782133" w14:paraId="79D80425" w14:textId="77777777" w:rsidTr="00EF087A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2D44C38D" w:rsidR="008D7956" w:rsidRPr="00782133" w:rsidRDefault="00AA3C41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Guoyuan Wu</w:t>
            </w:r>
          </w:p>
        </w:tc>
      </w:tr>
      <w:tr w:rsidR="008D7956" w:rsidRPr="00782133" w14:paraId="4C18FD9F" w14:textId="77777777" w:rsidTr="00EF087A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AF805BD" w14:textId="16BC292B" w:rsidR="00984A27" w:rsidRDefault="00CB6BFD" w:rsidP="001925F3">
            <w:pPr>
              <w:rPr>
                <w:rFonts w:ascii="Times New Roman" w:hAnsi="Times New Roman" w:cs="Times New Roman"/>
              </w:rPr>
            </w:pPr>
            <w:hyperlink r:id="rId8" w:history="1">
              <w:r w:rsidR="002E658F" w:rsidRPr="007F1301">
                <w:rPr>
                  <w:rStyle w:val="Hyperlink"/>
                  <w:rFonts w:ascii="Times New Roman" w:hAnsi="Times New Roman" w:cs="Times New Roman"/>
                </w:rPr>
                <w:t>gywu@cert.ucr.edu</w:t>
              </w:r>
            </w:hyperlink>
            <w:r w:rsidR="002E658F">
              <w:rPr>
                <w:rFonts w:ascii="Times New Roman" w:hAnsi="Times New Roman" w:cs="Times New Roman"/>
              </w:rPr>
              <w:t xml:space="preserve"> </w:t>
            </w:r>
          </w:p>
          <w:p w14:paraId="7CB52352" w14:textId="1E5C7652" w:rsidR="00532EC7" w:rsidRPr="00782133" w:rsidRDefault="00532EC7" w:rsidP="001925F3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B3CD49C" w14:textId="77777777" w:rsidTr="00EF087A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6C964061" w14:textId="77777777" w:rsidR="00532EC7" w:rsidRDefault="001B2272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Advancing Research in Transportation Emissions, Energy, and Health (CARTEEH): </w:t>
            </w:r>
          </w:p>
          <w:p w14:paraId="697808E4" w14:textId="08E17C0A" w:rsidR="008D7956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CARTEEH:  </w:t>
            </w:r>
            <w:r w:rsidR="00BE2E9B" w:rsidRPr="00B763E9">
              <w:rPr>
                <w:rFonts w:ascii="Times New Roman" w:hAnsi="Times New Roman" w:cs="Times New Roman"/>
              </w:rPr>
              <w:t>$</w:t>
            </w:r>
            <w:r w:rsidR="00AA3C41">
              <w:rPr>
                <w:rFonts w:ascii="Times New Roman" w:hAnsi="Times New Roman" w:cs="Times New Roman"/>
              </w:rPr>
              <w:t>160,000</w:t>
            </w:r>
          </w:p>
          <w:p w14:paraId="5CED6B5E" w14:textId="36315FCB" w:rsidR="00532EC7" w:rsidRPr="00782133" w:rsidRDefault="00532EC7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Sources:  $</w:t>
            </w:r>
          </w:p>
        </w:tc>
      </w:tr>
      <w:tr w:rsidR="008D7956" w:rsidRPr="00782133" w14:paraId="5B802EEC" w14:textId="77777777" w:rsidTr="00EF087A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4E90A7ED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B763E9">
              <w:rPr>
                <w:rFonts w:ascii="Times New Roman" w:hAnsi="Times New Roman" w:cs="Times New Roman"/>
              </w:rPr>
              <w:t>$</w:t>
            </w:r>
            <w:r w:rsidR="00AA3C41">
              <w:rPr>
                <w:rFonts w:ascii="Times New Roman" w:hAnsi="Times New Roman" w:cs="Times New Roman"/>
              </w:rPr>
              <w:t>160,000</w:t>
            </w:r>
          </w:p>
        </w:tc>
      </w:tr>
      <w:tr w:rsidR="008D7956" w:rsidRPr="00782133" w14:paraId="1A1ABC74" w14:textId="77777777" w:rsidTr="00EF087A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00EF087A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3524CDC6" w:rsidR="008D7956" w:rsidRPr="00782133" w:rsidRDefault="00AA3C41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04/01/2022 – 06/30/202</w:t>
            </w:r>
            <w:r w:rsidR="00CB6BFD">
              <w:rPr>
                <w:rFonts w:ascii="Times New Roman" w:hAnsi="Times New Roman" w:cs="Times New Roman"/>
              </w:rPr>
              <w:t>3</w:t>
            </w:r>
          </w:p>
        </w:tc>
      </w:tr>
      <w:tr w:rsidR="008D7956" w:rsidRPr="00782133" w14:paraId="3C14392C" w14:textId="77777777" w:rsidTr="00EF087A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532EC7">
              <w:rPr>
                <w:rFonts w:ascii="Times New Roman" w:hAnsi="Times New Roman" w:cs="Times New Roman"/>
              </w:rPr>
              <w:t>Brief Description of Research Project</w:t>
            </w:r>
          </w:p>
        </w:tc>
        <w:tc>
          <w:tcPr>
            <w:tcW w:w="3440" w:type="pct"/>
          </w:tcPr>
          <w:p w14:paraId="5ECEBC21" w14:textId="35B1721F" w:rsidR="008D7956" w:rsidRPr="00782133" w:rsidRDefault="00AA3C41" w:rsidP="003903A0">
            <w:pPr>
              <w:rPr>
                <w:rFonts w:ascii="Times New Roman" w:hAnsi="Times New Roman" w:cs="Times New Roman"/>
              </w:rPr>
            </w:pPr>
            <w:r w:rsidRPr="00AA3C41">
              <w:rPr>
                <w:rFonts w:ascii="Times New Roman" w:hAnsi="Times New Roman" w:cs="Times New Roman"/>
              </w:rPr>
              <w:t xml:space="preserve">The main goal of this project </w:t>
            </w:r>
            <w:r>
              <w:rPr>
                <w:rFonts w:ascii="Times New Roman" w:hAnsi="Times New Roman" w:cs="Times New Roman"/>
              </w:rPr>
              <w:t>is</w:t>
            </w:r>
            <w:r w:rsidRPr="00AA3C41">
              <w:rPr>
                <w:rFonts w:ascii="Times New Roman" w:hAnsi="Times New Roman" w:cs="Times New Roman"/>
              </w:rPr>
              <w:t xml:space="preserve"> to develop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AA3C41">
              <w:rPr>
                <w:rFonts w:ascii="Times New Roman" w:hAnsi="Times New Roman" w:cs="Times New Roman"/>
              </w:rPr>
              <w:t>dispersion model</w:t>
            </w:r>
            <w:r>
              <w:rPr>
                <w:rFonts w:ascii="Times New Roman" w:hAnsi="Times New Roman" w:cs="Times New Roman"/>
              </w:rPr>
              <w:t xml:space="preserve"> to address </w:t>
            </w:r>
            <w:r w:rsidRPr="00AA3C41">
              <w:rPr>
                <w:rFonts w:ascii="Times New Roman" w:hAnsi="Times New Roman" w:cs="Times New Roman"/>
              </w:rPr>
              <w:t xml:space="preserve">the near-road air quality impacts of idling and slowly moving </w:t>
            </w:r>
            <w:r>
              <w:rPr>
                <w:rFonts w:ascii="Times New Roman" w:hAnsi="Times New Roman" w:cs="Times New Roman"/>
              </w:rPr>
              <w:t>vehicles</w:t>
            </w:r>
            <w:r w:rsidRPr="00AA3C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The research team will conduct field experiments, collect data for model development and validation, integrate the model in the SOTA traffic simulation platform, and perform case study to evaluate the </w:t>
            </w:r>
            <w:r w:rsidR="002E658F">
              <w:rPr>
                <w:rFonts w:ascii="Times New Roman" w:hAnsi="Times New Roman" w:cs="Times New Roman"/>
              </w:rPr>
              <w:t>performance of the platform.</w:t>
            </w:r>
          </w:p>
        </w:tc>
      </w:tr>
      <w:tr w:rsidR="008D7956" w:rsidRPr="00782133" w14:paraId="163AAAFB" w14:textId="77777777" w:rsidTr="00EF087A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79DFB549" w14:textId="2520130F" w:rsidR="008D7956" w:rsidRPr="00782133" w:rsidRDefault="00AA3C41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outcome from t</w:t>
            </w:r>
            <w:r w:rsidRPr="00AA3C41">
              <w:rPr>
                <w:rFonts w:ascii="Times New Roman" w:hAnsi="Times New Roman" w:cs="Times New Roman"/>
              </w:rPr>
              <w:t xml:space="preserve">his CARTEEH project will be </w:t>
            </w:r>
            <w:r>
              <w:rPr>
                <w:rFonts w:ascii="Times New Roman" w:hAnsi="Times New Roman" w:cs="Times New Roman"/>
              </w:rPr>
              <w:t xml:space="preserve">deployed </w:t>
            </w:r>
            <w:r w:rsidRPr="00AA3C41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>other on-going or future projects related to the evaluation of air quality for both people and goods movements.</w:t>
            </w:r>
          </w:p>
        </w:tc>
      </w:tr>
      <w:tr w:rsidR="008D7956" w:rsidRPr="00782133" w14:paraId="0D1873DC" w14:textId="77777777" w:rsidTr="00EF087A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Impacts/Benefits of Implementation (actual, not anticipated)</w:t>
            </w:r>
          </w:p>
        </w:tc>
        <w:tc>
          <w:tcPr>
            <w:tcW w:w="3440" w:type="pct"/>
          </w:tcPr>
          <w:p w14:paraId="106851D8" w14:textId="00A96A31" w:rsidR="008D7956" w:rsidRPr="00782133" w:rsidRDefault="00AA3C41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D7956" w:rsidRPr="00782133" w14:paraId="47E6EEC8" w14:textId="77777777" w:rsidTr="00EF087A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5EADAD87" w14:textId="608D96AE" w:rsidR="008D7956" w:rsidRPr="00782133" w:rsidRDefault="00AA3C41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14:paraId="0163473A" w14:textId="77777777" w:rsidR="008D7956" w:rsidRPr="00782133" w:rsidRDefault="008D7956">
      <w:pPr>
        <w:rPr>
          <w:rFonts w:ascii="Times New Roman" w:hAnsi="Times New Roman" w:cs="Times New Roman"/>
        </w:rPr>
      </w:pPr>
    </w:p>
    <w:p w14:paraId="58B02402" w14:textId="77777777" w:rsidR="00BD018A" w:rsidRPr="00782133" w:rsidRDefault="00BD018A">
      <w:pPr>
        <w:rPr>
          <w:rFonts w:ascii="Times New Roman" w:hAnsi="Times New Roman" w:cs="Times New Roman"/>
        </w:rPr>
      </w:pPr>
    </w:p>
    <w:sectPr w:rsidR="00BD018A" w:rsidRPr="00782133" w:rsidSect="00F81B6E">
      <w:headerReference w:type="default" r:id="rId9"/>
      <w:footerReference w:type="default" r:id="rId10"/>
      <w:footerReference w:type="first" r:id="rId11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CE5D" w14:textId="77777777" w:rsidR="004717CE" w:rsidRDefault="004717CE" w:rsidP="003733F4">
      <w:r>
        <w:separator/>
      </w:r>
    </w:p>
  </w:endnote>
  <w:endnote w:type="continuationSeparator" w:id="0">
    <w:p w14:paraId="7AF0B62A" w14:textId="77777777" w:rsidR="004717CE" w:rsidRDefault="004717CE" w:rsidP="003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1F0" w14:textId="77777777" w:rsidR="0017025B" w:rsidRDefault="0017025B">
    <w:pPr>
      <w:pStyle w:val="Footer"/>
    </w:pPr>
    <w:r>
      <w:rPr>
        <w:noProof/>
      </w:rPr>
      <w:drawing>
        <wp:inline distT="0" distB="0" distL="0" distR="0" wp14:anchorId="2DDC5AA4" wp14:editId="798E0736">
          <wp:extent cx="2019300" cy="5257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_OST_LONG-signature_b&amp;b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459" cy="52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2B9D" w14:textId="77777777" w:rsidR="0017025B" w:rsidRPr="001A300F" w:rsidRDefault="0017025B" w:rsidP="001A300F">
    <w:pPr>
      <w:pStyle w:val="Footer"/>
      <w:rPr>
        <w:rFonts w:ascii="Times New Roman" w:hAnsi="Times New Roman" w:cs="Times New Roman"/>
        <w:i/>
        <w:sz w:val="20"/>
      </w:rPr>
    </w:pPr>
    <w:r w:rsidRPr="001A300F">
      <w:rPr>
        <w:rFonts w:ascii="Times New Roman" w:hAnsi="Times New Roman" w:cs="Times New Roman"/>
        <w:i/>
        <w:sz w:val="20"/>
      </w:rPr>
      <w:t>R</w:t>
    </w:r>
    <w:r>
      <w:rPr>
        <w:rFonts w:ascii="Times New Roman" w:hAnsi="Times New Roman" w:cs="Times New Roman"/>
        <w:i/>
        <w:sz w:val="20"/>
      </w:rPr>
      <w:t>evised September 30</w:t>
    </w:r>
    <w:r w:rsidRPr="001A300F">
      <w:rPr>
        <w:rFonts w:ascii="Times New Roman" w:hAnsi="Times New Roman" w:cs="Times New Roman"/>
        <w:i/>
        <w:sz w:val="20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0DD6" w14:textId="77777777" w:rsidR="004717CE" w:rsidRDefault="004717CE" w:rsidP="003733F4">
      <w:r>
        <w:separator/>
      </w:r>
    </w:p>
  </w:footnote>
  <w:footnote w:type="continuationSeparator" w:id="0">
    <w:p w14:paraId="148F5759" w14:textId="77777777" w:rsidR="004717CE" w:rsidRDefault="004717CE" w:rsidP="003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15F6E"/>
    <w:multiLevelType w:val="hybridMultilevel"/>
    <w:tmpl w:val="9754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10490">
    <w:abstractNumId w:val="20"/>
  </w:num>
  <w:num w:numId="2" w16cid:durableId="1816602202">
    <w:abstractNumId w:val="34"/>
  </w:num>
  <w:num w:numId="3" w16cid:durableId="2097165204">
    <w:abstractNumId w:val="28"/>
  </w:num>
  <w:num w:numId="4" w16cid:durableId="885530340">
    <w:abstractNumId w:val="31"/>
  </w:num>
  <w:num w:numId="5" w16cid:durableId="1355426611">
    <w:abstractNumId w:val="30"/>
  </w:num>
  <w:num w:numId="6" w16cid:durableId="487476765">
    <w:abstractNumId w:val="13"/>
  </w:num>
  <w:num w:numId="7" w16cid:durableId="1924146934">
    <w:abstractNumId w:val="18"/>
  </w:num>
  <w:num w:numId="8" w16cid:durableId="1683623936">
    <w:abstractNumId w:val="22"/>
  </w:num>
  <w:num w:numId="9" w16cid:durableId="2077585410">
    <w:abstractNumId w:val="26"/>
  </w:num>
  <w:num w:numId="10" w16cid:durableId="316879572">
    <w:abstractNumId w:val="11"/>
  </w:num>
  <w:num w:numId="11" w16cid:durableId="975062567">
    <w:abstractNumId w:val="10"/>
  </w:num>
  <w:num w:numId="12" w16cid:durableId="1252085682">
    <w:abstractNumId w:val="32"/>
  </w:num>
  <w:num w:numId="13" w16cid:durableId="1835877497">
    <w:abstractNumId w:val="0"/>
  </w:num>
  <w:num w:numId="14" w16cid:durableId="955908232">
    <w:abstractNumId w:val="35"/>
  </w:num>
  <w:num w:numId="15" w16cid:durableId="165750679">
    <w:abstractNumId w:val="4"/>
  </w:num>
  <w:num w:numId="16" w16cid:durableId="173614665">
    <w:abstractNumId w:val="16"/>
  </w:num>
  <w:num w:numId="17" w16cid:durableId="629558127">
    <w:abstractNumId w:val="5"/>
  </w:num>
  <w:num w:numId="18" w16cid:durableId="655961216">
    <w:abstractNumId w:val="7"/>
  </w:num>
  <w:num w:numId="19" w16cid:durableId="399980956">
    <w:abstractNumId w:val="15"/>
  </w:num>
  <w:num w:numId="20" w16cid:durableId="180552561">
    <w:abstractNumId w:val="29"/>
  </w:num>
  <w:num w:numId="21" w16cid:durableId="1704015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5372164">
    <w:abstractNumId w:val="33"/>
  </w:num>
  <w:num w:numId="23" w16cid:durableId="282689488">
    <w:abstractNumId w:val="27"/>
    <w:lvlOverride w:ilvl="0">
      <w:startOverride w:val="1"/>
    </w:lvlOverride>
  </w:num>
  <w:num w:numId="24" w16cid:durableId="1290932968">
    <w:abstractNumId w:val="27"/>
    <w:lvlOverride w:ilvl="0">
      <w:startOverride w:val="1"/>
    </w:lvlOverride>
  </w:num>
  <w:num w:numId="25" w16cid:durableId="681783111">
    <w:abstractNumId w:val="27"/>
  </w:num>
  <w:num w:numId="26" w16cid:durableId="1237739926">
    <w:abstractNumId w:val="27"/>
    <w:lvlOverride w:ilvl="0">
      <w:startOverride w:val="1"/>
    </w:lvlOverride>
  </w:num>
  <w:num w:numId="27" w16cid:durableId="1959292406">
    <w:abstractNumId w:val="27"/>
  </w:num>
  <w:num w:numId="28" w16cid:durableId="964848351">
    <w:abstractNumId w:val="9"/>
  </w:num>
  <w:num w:numId="29" w16cid:durableId="1628775372">
    <w:abstractNumId w:val="12"/>
  </w:num>
  <w:num w:numId="30" w16cid:durableId="1743747179">
    <w:abstractNumId w:val="2"/>
  </w:num>
  <w:num w:numId="31" w16cid:durableId="102767034">
    <w:abstractNumId w:val="8"/>
  </w:num>
  <w:num w:numId="32" w16cid:durableId="1207833833">
    <w:abstractNumId w:val="24"/>
  </w:num>
  <w:num w:numId="33" w16cid:durableId="1811095074">
    <w:abstractNumId w:val="3"/>
  </w:num>
  <w:num w:numId="34" w16cid:durableId="1989506055">
    <w:abstractNumId w:val="17"/>
  </w:num>
  <w:num w:numId="35" w16cid:durableId="1326711478">
    <w:abstractNumId w:val="19"/>
  </w:num>
  <w:num w:numId="36" w16cid:durableId="1141463384">
    <w:abstractNumId w:val="14"/>
  </w:num>
  <w:num w:numId="37" w16cid:durableId="1367368439">
    <w:abstractNumId w:val="6"/>
  </w:num>
  <w:num w:numId="38" w16cid:durableId="1441492180">
    <w:abstractNumId w:val="25"/>
  </w:num>
  <w:num w:numId="39" w16cid:durableId="426583776">
    <w:abstractNumId w:val="1"/>
  </w:num>
  <w:num w:numId="40" w16cid:durableId="1708217026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kwrwUAx4RrJCwAAAA="/>
  </w:docVars>
  <w:rsids>
    <w:rsidRoot w:val="005B4258"/>
    <w:rsid w:val="00001752"/>
    <w:rsid w:val="000028BC"/>
    <w:rsid w:val="00004405"/>
    <w:rsid w:val="00006B4C"/>
    <w:rsid w:val="00007EFC"/>
    <w:rsid w:val="0001747E"/>
    <w:rsid w:val="00023639"/>
    <w:rsid w:val="00024F67"/>
    <w:rsid w:val="00031F29"/>
    <w:rsid w:val="00035782"/>
    <w:rsid w:val="00041DFB"/>
    <w:rsid w:val="000423BB"/>
    <w:rsid w:val="00046863"/>
    <w:rsid w:val="000474AA"/>
    <w:rsid w:val="000521E2"/>
    <w:rsid w:val="000533E7"/>
    <w:rsid w:val="00054574"/>
    <w:rsid w:val="00054743"/>
    <w:rsid w:val="00056961"/>
    <w:rsid w:val="00060A36"/>
    <w:rsid w:val="00060EF6"/>
    <w:rsid w:val="00063AA8"/>
    <w:rsid w:val="000649C4"/>
    <w:rsid w:val="00064B71"/>
    <w:rsid w:val="000666D6"/>
    <w:rsid w:val="00067754"/>
    <w:rsid w:val="000710DA"/>
    <w:rsid w:val="00072AAC"/>
    <w:rsid w:val="00074621"/>
    <w:rsid w:val="00074A0B"/>
    <w:rsid w:val="00077078"/>
    <w:rsid w:val="00081D81"/>
    <w:rsid w:val="000903D8"/>
    <w:rsid w:val="000904DB"/>
    <w:rsid w:val="000A1315"/>
    <w:rsid w:val="000A56A9"/>
    <w:rsid w:val="000A6368"/>
    <w:rsid w:val="000A7892"/>
    <w:rsid w:val="000B0266"/>
    <w:rsid w:val="000B2722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12B53"/>
    <w:rsid w:val="0011558D"/>
    <w:rsid w:val="00115F08"/>
    <w:rsid w:val="0011641C"/>
    <w:rsid w:val="00117017"/>
    <w:rsid w:val="00120D6C"/>
    <w:rsid w:val="00130E40"/>
    <w:rsid w:val="00140A9C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7624"/>
    <w:rsid w:val="001807AF"/>
    <w:rsid w:val="00183063"/>
    <w:rsid w:val="00184654"/>
    <w:rsid w:val="001917F7"/>
    <w:rsid w:val="00191A33"/>
    <w:rsid w:val="001925F3"/>
    <w:rsid w:val="0019681D"/>
    <w:rsid w:val="0019764B"/>
    <w:rsid w:val="001A300F"/>
    <w:rsid w:val="001A3FC1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46F4"/>
    <w:rsid w:val="00215000"/>
    <w:rsid w:val="0021604D"/>
    <w:rsid w:val="00225DAC"/>
    <w:rsid w:val="00230F6E"/>
    <w:rsid w:val="00234044"/>
    <w:rsid w:val="00234819"/>
    <w:rsid w:val="00241500"/>
    <w:rsid w:val="00244545"/>
    <w:rsid w:val="002447CC"/>
    <w:rsid w:val="00245B81"/>
    <w:rsid w:val="00245D26"/>
    <w:rsid w:val="002468C1"/>
    <w:rsid w:val="00253D91"/>
    <w:rsid w:val="002733F0"/>
    <w:rsid w:val="002751EE"/>
    <w:rsid w:val="0027792B"/>
    <w:rsid w:val="00281D94"/>
    <w:rsid w:val="00285DE8"/>
    <w:rsid w:val="00286700"/>
    <w:rsid w:val="00290FBF"/>
    <w:rsid w:val="002920C6"/>
    <w:rsid w:val="00293EE7"/>
    <w:rsid w:val="002942FB"/>
    <w:rsid w:val="002A1E33"/>
    <w:rsid w:val="002A2F22"/>
    <w:rsid w:val="002B38DC"/>
    <w:rsid w:val="002B38F1"/>
    <w:rsid w:val="002B3FD4"/>
    <w:rsid w:val="002D5881"/>
    <w:rsid w:val="002E2DAB"/>
    <w:rsid w:val="002E658F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5ADD"/>
    <w:rsid w:val="00337F1B"/>
    <w:rsid w:val="00340507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7D30"/>
    <w:rsid w:val="003D28A4"/>
    <w:rsid w:val="003E1951"/>
    <w:rsid w:val="003E204B"/>
    <w:rsid w:val="003E5232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30C2"/>
    <w:rsid w:val="004365A8"/>
    <w:rsid w:val="00437A76"/>
    <w:rsid w:val="00437B10"/>
    <w:rsid w:val="004403FB"/>
    <w:rsid w:val="0044325D"/>
    <w:rsid w:val="0044694C"/>
    <w:rsid w:val="004477A1"/>
    <w:rsid w:val="00452115"/>
    <w:rsid w:val="00454635"/>
    <w:rsid w:val="004549E3"/>
    <w:rsid w:val="00464FDF"/>
    <w:rsid w:val="00465E3E"/>
    <w:rsid w:val="004717CE"/>
    <w:rsid w:val="004727C5"/>
    <w:rsid w:val="00491A4F"/>
    <w:rsid w:val="0049283F"/>
    <w:rsid w:val="004931F0"/>
    <w:rsid w:val="004A1374"/>
    <w:rsid w:val="004A3420"/>
    <w:rsid w:val="004A5D67"/>
    <w:rsid w:val="004A622A"/>
    <w:rsid w:val="004B4383"/>
    <w:rsid w:val="004C0417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4B34"/>
    <w:rsid w:val="004F7F07"/>
    <w:rsid w:val="00500D96"/>
    <w:rsid w:val="005072BB"/>
    <w:rsid w:val="0052568D"/>
    <w:rsid w:val="00526534"/>
    <w:rsid w:val="005310E0"/>
    <w:rsid w:val="00532EC7"/>
    <w:rsid w:val="00534E08"/>
    <w:rsid w:val="00536B49"/>
    <w:rsid w:val="00537455"/>
    <w:rsid w:val="00542A5F"/>
    <w:rsid w:val="00550516"/>
    <w:rsid w:val="00556A54"/>
    <w:rsid w:val="005668DA"/>
    <w:rsid w:val="0056705E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4258"/>
    <w:rsid w:val="005B54D4"/>
    <w:rsid w:val="005C0A04"/>
    <w:rsid w:val="005C4474"/>
    <w:rsid w:val="005C5360"/>
    <w:rsid w:val="005D1DF2"/>
    <w:rsid w:val="005D56A1"/>
    <w:rsid w:val="005E13EF"/>
    <w:rsid w:val="005E2151"/>
    <w:rsid w:val="005E78BA"/>
    <w:rsid w:val="0060524C"/>
    <w:rsid w:val="006205F8"/>
    <w:rsid w:val="00623AD8"/>
    <w:rsid w:val="00627902"/>
    <w:rsid w:val="0063329F"/>
    <w:rsid w:val="00636B0C"/>
    <w:rsid w:val="00644808"/>
    <w:rsid w:val="00654448"/>
    <w:rsid w:val="00660565"/>
    <w:rsid w:val="00661B57"/>
    <w:rsid w:val="00662DBD"/>
    <w:rsid w:val="00664F4D"/>
    <w:rsid w:val="006761DA"/>
    <w:rsid w:val="00681B82"/>
    <w:rsid w:val="00685998"/>
    <w:rsid w:val="0069784A"/>
    <w:rsid w:val="006A3B10"/>
    <w:rsid w:val="006A3C48"/>
    <w:rsid w:val="006A75D3"/>
    <w:rsid w:val="006B055B"/>
    <w:rsid w:val="006B2466"/>
    <w:rsid w:val="006B3088"/>
    <w:rsid w:val="006B4909"/>
    <w:rsid w:val="006C1888"/>
    <w:rsid w:val="006C404A"/>
    <w:rsid w:val="006C4CB5"/>
    <w:rsid w:val="006C519C"/>
    <w:rsid w:val="006C54B8"/>
    <w:rsid w:val="006C72E7"/>
    <w:rsid w:val="006D2343"/>
    <w:rsid w:val="006D2BF7"/>
    <w:rsid w:val="006D3AA5"/>
    <w:rsid w:val="006D40B0"/>
    <w:rsid w:val="006E2190"/>
    <w:rsid w:val="006E49D9"/>
    <w:rsid w:val="006F138F"/>
    <w:rsid w:val="006F225A"/>
    <w:rsid w:val="006F6996"/>
    <w:rsid w:val="007005B7"/>
    <w:rsid w:val="007005FF"/>
    <w:rsid w:val="00705908"/>
    <w:rsid w:val="007060B8"/>
    <w:rsid w:val="00706A3A"/>
    <w:rsid w:val="007102B9"/>
    <w:rsid w:val="00710661"/>
    <w:rsid w:val="00710960"/>
    <w:rsid w:val="00711246"/>
    <w:rsid w:val="00720A06"/>
    <w:rsid w:val="007245F5"/>
    <w:rsid w:val="0072490D"/>
    <w:rsid w:val="00732D84"/>
    <w:rsid w:val="00737975"/>
    <w:rsid w:val="00737D29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24B6"/>
    <w:rsid w:val="007629F8"/>
    <w:rsid w:val="00763F46"/>
    <w:rsid w:val="00765A9E"/>
    <w:rsid w:val="00766FE9"/>
    <w:rsid w:val="00767529"/>
    <w:rsid w:val="0077496E"/>
    <w:rsid w:val="00782133"/>
    <w:rsid w:val="0078221C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23B1"/>
    <w:rsid w:val="007B33B1"/>
    <w:rsid w:val="007B4485"/>
    <w:rsid w:val="007B5F76"/>
    <w:rsid w:val="007B60C4"/>
    <w:rsid w:val="007B7B7E"/>
    <w:rsid w:val="007C28FA"/>
    <w:rsid w:val="007D1F81"/>
    <w:rsid w:val="007D4CBC"/>
    <w:rsid w:val="007D6428"/>
    <w:rsid w:val="007E00C0"/>
    <w:rsid w:val="007E16A0"/>
    <w:rsid w:val="007E255C"/>
    <w:rsid w:val="007E716D"/>
    <w:rsid w:val="007F07D6"/>
    <w:rsid w:val="007F2599"/>
    <w:rsid w:val="008054A1"/>
    <w:rsid w:val="00805717"/>
    <w:rsid w:val="00812BD7"/>
    <w:rsid w:val="008245ED"/>
    <w:rsid w:val="00834F42"/>
    <w:rsid w:val="00841CBF"/>
    <w:rsid w:val="008531F3"/>
    <w:rsid w:val="008553AF"/>
    <w:rsid w:val="0085574B"/>
    <w:rsid w:val="008612A9"/>
    <w:rsid w:val="00867BC7"/>
    <w:rsid w:val="0087069A"/>
    <w:rsid w:val="00871410"/>
    <w:rsid w:val="00877AEE"/>
    <w:rsid w:val="00877C71"/>
    <w:rsid w:val="00880CF5"/>
    <w:rsid w:val="008846A1"/>
    <w:rsid w:val="00887E03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C052E"/>
    <w:rsid w:val="008C235F"/>
    <w:rsid w:val="008C34E8"/>
    <w:rsid w:val="008C5A89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3533"/>
    <w:rsid w:val="008F658E"/>
    <w:rsid w:val="0091111C"/>
    <w:rsid w:val="00912ED4"/>
    <w:rsid w:val="0092170F"/>
    <w:rsid w:val="009245DE"/>
    <w:rsid w:val="00925556"/>
    <w:rsid w:val="00930304"/>
    <w:rsid w:val="00931286"/>
    <w:rsid w:val="00937253"/>
    <w:rsid w:val="00940FD4"/>
    <w:rsid w:val="00943BA5"/>
    <w:rsid w:val="00950B2B"/>
    <w:rsid w:val="00950C25"/>
    <w:rsid w:val="00954BC2"/>
    <w:rsid w:val="00954BDB"/>
    <w:rsid w:val="0096655F"/>
    <w:rsid w:val="0096754E"/>
    <w:rsid w:val="00973829"/>
    <w:rsid w:val="0097657F"/>
    <w:rsid w:val="0098475E"/>
    <w:rsid w:val="00984A27"/>
    <w:rsid w:val="00995CBF"/>
    <w:rsid w:val="009966BB"/>
    <w:rsid w:val="00997F46"/>
    <w:rsid w:val="009A5FA3"/>
    <w:rsid w:val="009A7AEE"/>
    <w:rsid w:val="009B0EF2"/>
    <w:rsid w:val="009B54EB"/>
    <w:rsid w:val="009B5692"/>
    <w:rsid w:val="009B5802"/>
    <w:rsid w:val="009B6DBB"/>
    <w:rsid w:val="009B77E6"/>
    <w:rsid w:val="009B7C6D"/>
    <w:rsid w:val="009C0BC6"/>
    <w:rsid w:val="009C0C6B"/>
    <w:rsid w:val="009C7210"/>
    <w:rsid w:val="009D0B86"/>
    <w:rsid w:val="009D55CF"/>
    <w:rsid w:val="009D6D88"/>
    <w:rsid w:val="009E201B"/>
    <w:rsid w:val="009E3B1C"/>
    <w:rsid w:val="009E3F43"/>
    <w:rsid w:val="009E67D8"/>
    <w:rsid w:val="009F084E"/>
    <w:rsid w:val="009F33AC"/>
    <w:rsid w:val="009F4611"/>
    <w:rsid w:val="00A0054B"/>
    <w:rsid w:val="00A0082A"/>
    <w:rsid w:val="00A01ECB"/>
    <w:rsid w:val="00A12D16"/>
    <w:rsid w:val="00A16BA6"/>
    <w:rsid w:val="00A23C94"/>
    <w:rsid w:val="00A26458"/>
    <w:rsid w:val="00A3745B"/>
    <w:rsid w:val="00A42226"/>
    <w:rsid w:val="00A450F8"/>
    <w:rsid w:val="00A50950"/>
    <w:rsid w:val="00A50A8F"/>
    <w:rsid w:val="00A52D03"/>
    <w:rsid w:val="00A533C8"/>
    <w:rsid w:val="00A55D33"/>
    <w:rsid w:val="00A6020A"/>
    <w:rsid w:val="00A64A79"/>
    <w:rsid w:val="00A64E89"/>
    <w:rsid w:val="00A64F11"/>
    <w:rsid w:val="00A65DB1"/>
    <w:rsid w:val="00A66903"/>
    <w:rsid w:val="00A851FB"/>
    <w:rsid w:val="00AA14F1"/>
    <w:rsid w:val="00AA18F0"/>
    <w:rsid w:val="00AA3C41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B00B8D"/>
    <w:rsid w:val="00B06986"/>
    <w:rsid w:val="00B06A84"/>
    <w:rsid w:val="00B30487"/>
    <w:rsid w:val="00B321AC"/>
    <w:rsid w:val="00B52FE7"/>
    <w:rsid w:val="00B579A8"/>
    <w:rsid w:val="00B612C3"/>
    <w:rsid w:val="00B640C4"/>
    <w:rsid w:val="00B720C3"/>
    <w:rsid w:val="00B74D26"/>
    <w:rsid w:val="00B763E9"/>
    <w:rsid w:val="00B76DB0"/>
    <w:rsid w:val="00B80ADF"/>
    <w:rsid w:val="00B828B8"/>
    <w:rsid w:val="00B851FF"/>
    <w:rsid w:val="00B86633"/>
    <w:rsid w:val="00B9765E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0320"/>
    <w:rsid w:val="00BE2E9B"/>
    <w:rsid w:val="00BF40C2"/>
    <w:rsid w:val="00BF6EC1"/>
    <w:rsid w:val="00C0179B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53C4"/>
    <w:rsid w:val="00C25887"/>
    <w:rsid w:val="00C319BD"/>
    <w:rsid w:val="00C32639"/>
    <w:rsid w:val="00C364CB"/>
    <w:rsid w:val="00C377DA"/>
    <w:rsid w:val="00C51CC9"/>
    <w:rsid w:val="00C53F45"/>
    <w:rsid w:val="00C5489C"/>
    <w:rsid w:val="00C574A4"/>
    <w:rsid w:val="00C608AF"/>
    <w:rsid w:val="00C60E44"/>
    <w:rsid w:val="00C631A1"/>
    <w:rsid w:val="00C663FD"/>
    <w:rsid w:val="00C67EDB"/>
    <w:rsid w:val="00C725C5"/>
    <w:rsid w:val="00C72639"/>
    <w:rsid w:val="00C77213"/>
    <w:rsid w:val="00C77DD8"/>
    <w:rsid w:val="00C82090"/>
    <w:rsid w:val="00C8365B"/>
    <w:rsid w:val="00C94EE0"/>
    <w:rsid w:val="00CB0CE2"/>
    <w:rsid w:val="00CB2B26"/>
    <w:rsid w:val="00CB6BFD"/>
    <w:rsid w:val="00CB7B7E"/>
    <w:rsid w:val="00CC6EFB"/>
    <w:rsid w:val="00CD1F70"/>
    <w:rsid w:val="00CD7BA5"/>
    <w:rsid w:val="00CE2EF0"/>
    <w:rsid w:val="00CE3527"/>
    <w:rsid w:val="00CF4767"/>
    <w:rsid w:val="00D053C5"/>
    <w:rsid w:val="00D1155B"/>
    <w:rsid w:val="00D13AD1"/>
    <w:rsid w:val="00D20D5B"/>
    <w:rsid w:val="00D25606"/>
    <w:rsid w:val="00D328B5"/>
    <w:rsid w:val="00D46601"/>
    <w:rsid w:val="00D51B7A"/>
    <w:rsid w:val="00D56E08"/>
    <w:rsid w:val="00D60370"/>
    <w:rsid w:val="00D616CC"/>
    <w:rsid w:val="00D62AE1"/>
    <w:rsid w:val="00D639AF"/>
    <w:rsid w:val="00D66756"/>
    <w:rsid w:val="00D7070C"/>
    <w:rsid w:val="00D76611"/>
    <w:rsid w:val="00D84A25"/>
    <w:rsid w:val="00D8652E"/>
    <w:rsid w:val="00D87186"/>
    <w:rsid w:val="00D87CF0"/>
    <w:rsid w:val="00DA1BD3"/>
    <w:rsid w:val="00DA39E2"/>
    <w:rsid w:val="00DA3F79"/>
    <w:rsid w:val="00DA46E4"/>
    <w:rsid w:val="00DA4CF1"/>
    <w:rsid w:val="00DA7C0D"/>
    <w:rsid w:val="00DB205F"/>
    <w:rsid w:val="00DB4019"/>
    <w:rsid w:val="00DC04B2"/>
    <w:rsid w:val="00DC0540"/>
    <w:rsid w:val="00DC224F"/>
    <w:rsid w:val="00DC508E"/>
    <w:rsid w:val="00DC782E"/>
    <w:rsid w:val="00DC7B17"/>
    <w:rsid w:val="00DD0289"/>
    <w:rsid w:val="00DD3B9C"/>
    <w:rsid w:val="00DD4A4B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204E2"/>
    <w:rsid w:val="00E210A9"/>
    <w:rsid w:val="00E53612"/>
    <w:rsid w:val="00E53876"/>
    <w:rsid w:val="00E553AA"/>
    <w:rsid w:val="00E569C7"/>
    <w:rsid w:val="00E62006"/>
    <w:rsid w:val="00E638AE"/>
    <w:rsid w:val="00E66897"/>
    <w:rsid w:val="00E7165B"/>
    <w:rsid w:val="00E71967"/>
    <w:rsid w:val="00E738FF"/>
    <w:rsid w:val="00E7798B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511CF"/>
    <w:rsid w:val="00F51C20"/>
    <w:rsid w:val="00F60F86"/>
    <w:rsid w:val="00F614D8"/>
    <w:rsid w:val="00F7340C"/>
    <w:rsid w:val="00F7345C"/>
    <w:rsid w:val="00F81B6E"/>
    <w:rsid w:val="00F84C10"/>
    <w:rsid w:val="00F85A9D"/>
    <w:rsid w:val="00F87DE3"/>
    <w:rsid w:val="00F91C3D"/>
    <w:rsid w:val="00F930B6"/>
    <w:rsid w:val="00F96D33"/>
    <w:rsid w:val="00FA1894"/>
    <w:rsid w:val="00FA195B"/>
    <w:rsid w:val="00FA1CB3"/>
    <w:rsid w:val="00FA387E"/>
    <w:rsid w:val="00FA78E4"/>
    <w:rsid w:val="00FA7B80"/>
    <w:rsid w:val="00FB0FC2"/>
    <w:rsid w:val="00FB0FDE"/>
    <w:rsid w:val="00FB114D"/>
    <w:rsid w:val="00FB5586"/>
    <w:rsid w:val="00FC23C2"/>
    <w:rsid w:val="00FC29AA"/>
    <w:rsid w:val="00FC3D43"/>
    <w:rsid w:val="00FC3E29"/>
    <w:rsid w:val="00FD0FA3"/>
    <w:rsid w:val="00FD3BF5"/>
    <w:rsid w:val="00FD55B7"/>
    <w:rsid w:val="00FE32DF"/>
    <w:rsid w:val="00FE7E35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wu@cert.uc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29A2D676FE546B28EF1B64FCD4399" ma:contentTypeVersion="12" ma:contentTypeDescription="Create a new document." ma:contentTypeScope="" ma:versionID="37c5762678521fbf2b3846fe9522c840">
  <xsd:schema xmlns:xsd="http://www.w3.org/2001/XMLSchema" xmlns:xs="http://www.w3.org/2001/XMLSchema" xmlns:p="http://schemas.microsoft.com/office/2006/metadata/properties" xmlns:ns2="7a29a99f-c796-453b-81a1-0275b6d7922d" xmlns:ns3="33a35aa4-adfa-44eb-a8b3-58b04279d7ad" targetNamespace="http://schemas.microsoft.com/office/2006/metadata/properties" ma:root="true" ma:fieldsID="5c3da95a6a2c989730f9b71ae1ac3d15" ns2:_="" ns3:_="">
    <xsd:import namespace="7a29a99f-c796-453b-81a1-0275b6d7922d"/>
    <xsd:import namespace="33a35aa4-adfa-44eb-a8b3-58b04279d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a99f-c796-453b-81a1-0275b6d79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5aa4-adfa-44eb-a8b3-58b04279d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A6B71A-ECB0-4F8D-B714-20763BF9F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8A750-230A-43CA-B01C-10D10E3DE160}"/>
</file>

<file path=customXml/itemProps3.xml><?xml version="1.0" encoding="utf-8"?>
<ds:datastoreItem xmlns:ds="http://schemas.openxmlformats.org/officeDocument/2006/customXml" ds:itemID="{4DA6A68D-9D0A-4C4C-B5C6-011652284357}"/>
</file>

<file path=customXml/itemProps4.xml><?xml version="1.0" encoding="utf-8"?>
<ds:datastoreItem xmlns:ds="http://schemas.openxmlformats.org/officeDocument/2006/customXml" ds:itemID="{46197C40-9B13-45E8-A5CB-F548BC9E5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 the convenience of grantees who currently hold a UTC grant that began in 1998 or 1999, changes from the version of this d</vt:lpstr>
    </vt:vector>
  </TitlesOfParts>
  <Company>DOT</Company>
  <LinksUpToDate>false</LinksUpToDate>
  <CharactersWithSpaces>1405</CharactersWithSpaces>
  <SharedDoc>false</SharedDoc>
  <HLinks>
    <vt:vector size="54" baseType="variant">
      <vt:variant>
        <vt:i4>4784241</vt:i4>
      </vt:variant>
      <vt:variant>
        <vt:i4>27</vt:i4>
      </vt:variant>
      <vt:variant>
        <vt:i4>0</vt:i4>
      </vt:variant>
      <vt:variant>
        <vt:i4>5</vt:i4>
      </vt:variant>
      <vt:variant>
        <vt:lpwstr>mailto:input@ntis.gov</vt:lpwstr>
      </vt:variant>
      <vt:variant>
        <vt:lpwstr/>
      </vt:variant>
      <vt:variant>
        <vt:i4>6553668</vt:i4>
      </vt:variant>
      <vt:variant>
        <vt:i4>24</vt:i4>
      </vt:variant>
      <vt:variant>
        <vt:i4>0</vt:i4>
      </vt:variant>
      <vt:variant>
        <vt:i4>5</vt:i4>
      </vt:variant>
      <vt:variant>
        <vt:lpwstr>mailto:FHWAlibrary@dot.gov</vt:lpwstr>
      </vt:variant>
      <vt:variant>
        <vt:lpwstr/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mailto:Susan.Dresley@dot.gov</vt:lpwstr>
      </vt:variant>
      <vt:variant>
        <vt:lpwstr/>
      </vt:variant>
      <vt:variant>
        <vt:i4>8060953</vt:i4>
      </vt:variant>
      <vt:variant>
        <vt:i4>18</vt:i4>
      </vt:variant>
      <vt:variant>
        <vt:i4>0</vt:i4>
      </vt:variant>
      <vt:variant>
        <vt:i4>5</vt:i4>
      </vt:variant>
      <vt:variant>
        <vt:lpwstr>mailto:phernand@library.berkeley.edu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mailto:NTLDigitalSubmissions@dot.gov</vt:lpwstr>
      </vt:variant>
      <vt:variant>
        <vt:lpwstr/>
      </vt:variant>
      <vt:variant>
        <vt:i4>196660</vt:i4>
      </vt:variant>
      <vt:variant>
        <vt:i4>12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3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Yung, Haylee</cp:lastModifiedBy>
  <cp:revision>2</cp:revision>
  <cp:lastPrinted>2018-02-15T21:44:00Z</cp:lastPrinted>
  <dcterms:created xsi:type="dcterms:W3CDTF">2022-05-18T16:11:00Z</dcterms:created>
  <dcterms:modified xsi:type="dcterms:W3CDTF">2022-05-18T16:11:00Z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0x010100F3B29A2D676FE546B28EF1B64FCD4399</vt:lpwstr>
  </property>
</Properties>
</file>